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Arial Narrow" w:cs="Arial Narrow" w:eastAsia="Arial Narrow" w:hAnsi="Arial Narrow"/>
          <w:b w:val="1"/>
          <w:color w:val="404040"/>
          <w:sz w:val="32"/>
          <w:szCs w:val="32"/>
        </w:rPr>
      </w:pPr>
      <w:r w:rsidDel="00000000" w:rsidR="00000000" w:rsidRPr="00000000">
        <w:rPr>
          <w:rtl w:val="0"/>
        </w:rPr>
      </w:r>
    </w:p>
    <w:p w:rsidR="00000000" w:rsidDel="00000000" w:rsidP="00000000" w:rsidRDefault="00000000" w:rsidRPr="00000000" w14:paraId="00000001">
      <w:pPr>
        <w:jc w:val="center"/>
        <w:rPr>
          <w:rFonts w:ascii="Arial Narrow" w:cs="Arial Narrow" w:eastAsia="Arial Narrow" w:hAnsi="Arial Narrow"/>
          <w:b w:val="1"/>
          <w:color w:val="404040"/>
          <w:sz w:val="32"/>
          <w:szCs w:val="32"/>
        </w:rPr>
      </w:pPr>
      <w:r w:rsidDel="00000000" w:rsidR="00000000" w:rsidRPr="00000000">
        <w:rPr>
          <w:rFonts w:ascii="Arial Narrow" w:cs="Arial Narrow" w:eastAsia="Arial Narrow" w:hAnsi="Arial Narrow"/>
          <w:b w:val="1"/>
          <w:color w:val="404040"/>
          <w:sz w:val="32"/>
          <w:szCs w:val="32"/>
          <w:rtl w:val="0"/>
        </w:rPr>
        <w:t xml:space="preserve">Quedan 15 días para postularse al 8º Premio de Periodismo Económico Iberoamericano  </w:t>
      </w:r>
    </w:p>
    <w:p w:rsidR="00000000" w:rsidDel="00000000" w:rsidP="00000000" w:rsidRDefault="00000000" w:rsidRPr="00000000" w14:paraId="00000002">
      <w:pPr>
        <w:jc w:val="both"/>
        <w:rPr>
          <w:rFonts w:ascii="Arial Narrow" w:cs="Arial Narrow" w:eastAsia="Arial Narrow" w:hAnsi="Arial Narrow"/>
          <w:b w:val="1"/>
          <w:color w:val="404040"/>
        </w:rPr>
      </w:pPr>
      <w:r w:rsidDel="00000000" w:rsidR="00000000" w:rsidRPr="00000000">
        <w:rPr>
          <w:rFonts w:ascii="Arial Narrow" w:cs="Arial Narrow" w:eastAsia="Arial Narrow" w:hAnsi="Arial Narrow"/>
          <w:i w:val="1"/>
          <w:color w:val="808080"/>
          <w:rtl w:val="0"/>
        </w:rPr>
        <w:t xml:space="preserve">El primer premio a la mejor obra periodística publicada en prensa diaria (prensa general diario, prensa económica diaria) recibirá USD 4.000, al igual que el primer premio a la mejor obra periodística publicada en prensa no diaria (revistas, publicaciones especializadas, tv, Internet). También se entregarán premios a los medios de comunicación regionales que se hayan destacado por difundir la cultura económica.</w:t>
      </w: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rPr>
      </w:pPr>
      <w:r w:rsidDel="00000000" w:rsidR="00000000" w:rsidRPr="00000000">
        <w:rPr>
          <w:rFonts w:ascii="Arial Narrow" w:cs="Arial Narrow" w:eastAsia="Arial Narrow" w:hAnsi="Arial Narrow"/>
          <w:color w:val="808080"/>
          <w:rtl w:val="0"/>
        </w:rPr>
        <w:t xml:space="preserve">(Ciudad de México, 16 de enero de 2019)- </w:t>
      </w:r>
      <w:r w:rsidDel="00000000" w:rsidR="00000000" w:rsidRPr="00000000">
        <w:rPr>
          <w:rFonts w:ascii="Arial Narrow" w:cs="Arial Narrow" w:eastAsia="Arial Narrow" w:hAnsi="Arial Narrow"/>
          <w:rtl w:val="0"/>
        </w:rPr>
        <w:t xml:space="preserve">Hasta el 31 de enero hay plazo para postularse al 8º Premio de Periodismo Económico Iberoamericano “IE Business School”, patrocinado por CAF –banco de desarrollo de América Latina- e Iberia, y la colaboración de CNN, Cinco Días y Casa de América. </w:t>
      </w:r>
    </w:p>
    <w:p w:rsidR="00000000" w:rsidDel="00000000" w:rsidP="00000000" w:rsidRDefault="00000000" w:rsidRPr="00000000" w14:paraId="00000004">
      <w:pPr>
        <w:jc w:val="both"/>
        <w:rPr>
          <w:rFonts w:ascii="Arial Narrow" w:cs="Arial Narrow" w:eastAsia="Arial Narrow" w:hAnsi="Arial Narrow"/>
        </w:rPr>
      </w:pPr>
      <w:bookmarkStart w:colFirst="0" w:colLast="0" w:name="_gjdgxs" w:id="0"/>
      <w:bookmarkEnd w:id="0"/>
      <w:r w:rsidDel="00000000" w:rsidR="00000000" w:rsidRPr="00000000">
        <w:rPr>
          <w:rFonts w:ascii="Arial Narrow" w:cs="Arial Narrow" w:eastAsia="Arial Narrow" w:hAnsi="Arial Narrow"/>
          <w:rtl w:val="0"/>
        </w:rPr>
        <w:t xml:space="preserve">El objetivo del premio es reconocer los mejores trabajos periodísticos publicados o difundidos por medios de comunicación sociales (prensa escrita, revistas, blogs, webs, radio o televisión) cuya principal virtud sea la de difundir la cultura económica entre la sociedad. En su octava edición se tendrá en cuenta especialmente, aunque no de forma exclusiva, los artículos cuyo tema gire en torno la internacionalización de las empresas latinoamericanas, o sobre acuerdos de libres comercio intraregionales o de la región con el exterior.</w:t>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8º Premio de Periodismo Económico Iberoamericano “IE Business School” está compuesto de dos modalidades, cada una de ellas dividida en varias categorías:</w:t>
      </w:r>
    </w:p>
    <w:p w:rsidR="00000000" w:rsidDel="00000000" w:rsidP="00000000" w:rsidRDefault="00000000" w:rsidRPr="00000000" w14:paraId="00000006">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 Premio a la mejor obra periodística:</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Primer Premio a la mejor obra periodística publicada en prensa diaria (prensa general diario, prensa económica diaria) dotado de USD 4.000 y escultura.</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Primer Premio a la mejor obra periodística publicada en prensa no diaria (revistas, publicaciones especializadas, tv, Internet) dotado de USD 4.000 y escultura.</w:t>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(ii) Premio al medio de comunicación regional que se haya destacado por difundir la cultura económica.</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Premio al mejor medio impreso regional diario (prensa diaria general y económica) dotada de escultura.</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Premio al mejor medio impreso, digital o televisivo, no diario, (revistas, tv, Internet) dotado de escultura.</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Premio al mejor medio de comunicación publicado o con sede fuera de las ciudades capitales (medios de cobertura regional en cada país)</w:t>
      </w:r>
    </w:p>
    <w:p w:rsidR="00000000" w:rsidDel="00000000" w:rsidP="00000000" w:rsidRDefault="00000000" w:rsidRPr="00000000" w14:paraId="0000000D">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 podrán postular los periodistas y profesionales de la información de América que escriban en castellano y/o portugués que presenten trabajos periodísticos publicados en medios con base en América Latina y cuya principal virtud sea la de difundir la cultura económica entre la sociedad. Todos los trabajos que se presenten tendrán que haber sido publicados entre el 1 de enero de 2018 y el 31 de diciembre de 2018, ambos inclusive. Cada periodista podrá presentar un máximo de 2 trabajos a la presente edición del concurso. </w:t>
      </w:r>
    </w:p>
    <w:p w:rsidR="00000000" w:rsidDel="00000000" w:rsidP="00000000" w:rsidRDefault="00000000" w:rsidRPr="00000000" w14:paraId="0000000E">
      <w:pPr>
        <w:jc w:val="both"/>
        <w:rPr>
          <w:rFonts w:ascii="Arial Narrow" w:cs="Arial Narrow" w:eastAsia="Arial Narrow" w:hAnsi="Arial Narrow"/>
        </w:rPr>
      </w:pPr>
      <w:hyperlink r:id="rId6">
        <w:r w:rsidDel="00000000" w:rsidR="00000000" w:rsidRPr="00000000">
          <w:rPr>
            <w:rFonts w:ascii="Arial Narrow" w:cs="Arial Narrow" w:eastAsia="Arial Narrow" w:hAnsi="Arial Narrow"/>
            <w:color w:val="0563c1"/>
            <w:u w:val="single"/>
            <w:rtl w:val="0"/>
          </w:rPr>
          <w:t xml:space="preserve">Ingrese aquí para saber cómo postularse y más información sobre las bases de participación</w:t>
        </w:r>
      </w:hyperlink>
      <w:r w:rsidDel="00000000" w:rsidR="00000000" w:rsidRPr="00000000">
        <w:rPr>
          <w:rtl w:val="0"/>
        </w:rPr>
      </w:r>
    </w:p>
    <w:p w:rsidR="00000000" w:rsidDel="00000000" w:rsidP="00000000" w:rsidRDefault="00000000" w:rsidRPr="00000000" w14:paraId="0000000F">
      <w:pPr>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7">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546100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546100</wp:posOffset>
                </wp:positionV>
                <wp:extent cx="5648325" cy="2857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0">
      <w:pPr>
        <w:spacing w:after="0" w:line="240" w:lineRule="auto"/>
        <w:jc w:val="both"/>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CAF, Dirección de Comunicación Estratégica, </w:t>
      </w:r>
      <w:hyperlink r:id="rId9">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11">
      <w:pPr>
        <w:spacing w:after="0" w:line="240" w:lineRule="auto"/>
        <w:jc w:val="both"/>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10">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1">
        <w:r w:rsidDel="00000000" w:rsidR="00000000" w:rsidRPr="00000000">
          <w:rPr>
            <w:rFonts w:ascii="Arial Narrow" w:cs="Arial Narrow" w:eastAsia="Arial Narrow" w:hAnsi="Arial Narrow"/>
            <w:color w:val="0563c1"/>
            <w:sz w:val="16"/>
            <w:szCs w:val="16"/>
            <w:u w:val="single"/>
            <w:rtl w:val="0"/>
          </w:rPr>
          <w:t xml:space="preserve">@AgendaCAF</w:t>
        </w:r>
      </w:hyperlink>
      <w:r w:rsidDel="00000000" w:rsidR="00000000" w:rsidRPr="00000000">
        <w:rPr>
          <w:rtl w:val="0"/>
        </w:rPr>
      </w:r>
    </w:p>
    <w:sectPr>
      <w:headerReference r:id="rId12"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70841" cy="441113"/>
          <wp:effectExtent b="0" l="0" r="0" t="0"/>
          <wp:docPr descr="C:\Users\MEHERNANDEZ\Desktop\CAF Logo Color Horizontal.png" id="2" name="image2.png"/>
          <a:graphic>
            <a:graphicData uri="http://schemas.openxmlformats.org/drawingml/2006/picture">
              <pic:pic>
                <pic:nvPicPr>
                  <pic:cNvPr descr="C:\Users\MEHERNANDEZ\Desktop\CAF Logo Color Horizontal.png" id="0" name="image2.png"/>
                  <pic:cNvPicPr preferRelativeResize="0"/>
                </pic:nvPicPr>
                <pic:blipFill>
                  <a:blip r:embed="rId1"/>
                  <a:srcRect b="0" l="0" r="0" t="0"/>
                  <a:stretch>
                    <a:fillRect/>
                  </a:stretch>
                </pic:blipFill>
                <pic:spPr>
                  <a:xfrm>
                    <a:off x="0" y="0"/>
                    <a:ext cx="2070841" cy="441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witter.com/AgendaCAF?lang=es" TargetMode="External"/><Relationship Id="rId10" Type="http://schemas.openxmlformats.org/officeDocument/2006/relationships/hyperlink" Target="https://www.facebook.com/CAF.America.Latina" TargetMode="External"/><Relationship Id="rId12" Type="http://schemas.openxmlformats.org/officeDocument/2006/relationships/header" Target="header1.xml"/><Relationship Id="rId9" Type="http://schemas.openxmlformats.org/officeDocument/2006/relationships/hyperlink" Target="mailto:prensa@caf.com" TargetMode="External"/><Relationship Id="rId5" Type="http://schemas.openxmlformats.org/officeDocument/2006/relationships/styles" Target="styles.xml"/><Relationship Id="rId6" Type="http://schemas.openxmlformats.org/officeDocument/2006/relationships/hyperlink" Target="https://premioperiodismo.ie.edu/iberoamerica/bases/" TargetMode="External"/><Relationship Id="rId7" Type="http://schemas.openxmlformats.org/officeDocument/2006/relationships/hyperlink" Target="http://www.caf.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